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2B94" w14:textId="133E9C5D" w:rsidR="009523FD" w:rsidRPr="003556BA" w:rsidRDefault="009523FD" w:rsidP="00212F19">
      <w:pPr>
        <w:spacing w:before="100" w:beforeAutospacing="1" w:after="0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HADRIAN LEARNING TRUST</w:t>
      </w:r>
    </w:p>
    <w:p w14:paraId="641094EB" w14:textId="2E944E17" w:rsidR="00212F19" w:rsidRPr="003556BA" w:rsidRDefault="004D45C8" w:rsidP="00212F19">
      <w:pPr>
        <w:spacing w:before="100" w:beforeAutospacing="1" w:after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QE STUDENT SUPPORT</w:t>
      </w:r>
      <w:r w:rsidR="00212F19" w:rsidRPr="003556BA">
        <w:rPr>
          <w:rFonts w:cstheme="minorHAnsi"/>
          <w:b/>
          <w:sz w:val="22"/>
          <w:szCs w:val="22"/>
        </w:rPr>
        <w:t xml:space="preserve"> FUND</w:t>
      </w:r>
      <w:r w:rsidR="007215E5" w:rsidRPr="003556BA">
        <w:rPr>
          <w:rFonts w:cstheme="minorHAnsi"/>
          <w:b/>
          <w:sz w:val="22"/>
          <w:szCs w:val="22"/>
        </w:rPr>
        <w:t xml:space="preserve"> POLICY</w:t>
      </w:r>
      <w:r w:rsidR="00684198">
        <w:rPr>
          <w:rFonts w:cstheme="minorHAnsi"/>
          <w:b/>
          <w:sz w:val="22"/>
          <w:szCs w:val="22"/>
        </w:rPr>
        <w:t xml:space="preserve"> </w:t>
      </w:r>
      <w:r w:rsidR="00126D54">
        <w:rPr>
          <w:rFonts w:cstheme="minorHAnsi"/>
          <w:b/>
          <w:sz w:val="22"/>
          <w:szCs w:val="22"/>
        </w:rPr>
        <w:t>2023-24</w:t>
      </w:r>
    </w:p>
    <w:p w14:paraId="6B2DF880" w14:textId="1B17CE03" w:rsidR="00212F19" w:rsidRPr="003556BA" w:rsidRDefault="00212F19" w:rsidP="00212F19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Hadrian Learning Trust has established a small </w:t>
      </w:r>
      <w:r w:rsidR="004D45C8">
        <w:rPr>
          <w:rFonts w:cstheme="minorHAnsi"/>
          <w:sz w:val="22"/>
          <w:szCs w:val="22"/>
        </w:rPr>
        <w:t>Student Support</w:t>
      </w:r>
      <w:r w:rsidR="00684198">
        <w:rPr>
          <w:rFonts w:cstheme="minorHAnsi"/>
          <w:sz w:val="22"/>
          <w:szCs w:val="22"/>
        </w:rPr>
        <w:t xml:space="preserve"> Fund</w:t>
      </w:r>
      <w:r w:rsidRPr="003556BA">
        <w:rPr>
          <w:rFonts w:cstheme="minorHAnsi"/>
          <w:sz w:val="22"/>
          <w:szCs w:val="22"/>
        </w:rPr>
        <w:t xml:space="preserve"> </w:t>
      </w:r>
      <w:r w:rsidR="00606B2B">
        <w:rPr>
          <w:rFonts w:cstheme="minorHAnsi"/>
          <w:sz w:val="22"/>
          <w:szCs w:val="22"/>
        </w:rPr>
        <w:t>for the 202</w:t>
      </w:r>
      <w:r w:rsidR="00126D54">
        <w:rPr>
          <w:rFonts w:cstheme="minorHAnsi"/>
          <w:sz w:val="22"/>
          <w:szCs w:val="22"/>
        </w:rPr>
        <w:t>3-24</w:t>
      </w:r>
      <w:r w:rsidR="00606B2B">
        <w:rPr>
          <w:rFonts w:cstheme="minorHAnsi"/>
          <w:sz w:val="22"/>
          <w:szCs w:val="22"/>
        </w:rPr>
        <w:t xml:space="preserve"> academic year </w:t>
      </w:r>
      <w:r w:rsidRPr="003556BA">
        <w:rPr>
          <w:rFonts w:cstheme="minorHAnsi"/>
          <w:sz w:val="22"/>
          <w:szCs w:val="22"/>
        </w:rPr>
        <w:t xml:space="preserve">to assist families in financial need, particularly in relation to supporting students who have difficulties in paying for:  </w:t>
      </w:r>
    </w:p>
    <w:p w14:paraId="5DA32D60" w14:textId="77777777" w:rsidR="00212F19" w:rsidRPr="003556BA" w:rsidRDefault="00212F19" w:rsidP="00212F19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Curriculum trips, visits, year group residential courses and other activities </w:t>
      </w:r>
    </w:p>
    <w:p w14:paraId="5810A4D9" w14:textId="77777777"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Uniform, shoes or sports kit</w:t>
      </w:r>
    </w:p>
    <w:p w14:paraId="11910508" w14:textId="77777777"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Other materials or equipment to assist in academic studies (</w:t>
      </w:r>
      <w:proofErr w:type="gramStart"/>
      <w:r w:rsidRPr="003556BA">
        <w:rPr>
          <w:rFonts w:cstheme="minorHAnsi"/>
          <w:sz w:val="22"/>
          <w:szCs w:val="22"/>
        </w:rPr>
        <w:t>e.g.</w:t>
      </w:r>
      <w:proofErr w:type="gramEnd"/>
      <w:r w:rsidRPr="003556BA">
        <w:rPr>
          <w:rFonts w:cstheme="minorHAnsi"/>
          <w:sz w:val="22"/>
          <w:szCs w:val="22"/>
        </w:rPr>
        <w:t xml:space="preserve"> text books, calculators)</w:t>
      </w:r>
    </w:p>
    <w:p w14:paraId="037AC27A" w14:textId="77777777"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0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Other necessary expenses</w:t>
      </w:r>
    </w:p>
    <w:p w14:paraId="17836923" w14:textId="7B470B53" w:rsidR="00684198" w:rsidRPr="00684198" w:rsidRDefault="00684198" w:rsidP="00684198">
      <w:pPr>
        <w:spacing w:after="100" w:afterAutospacing="1"/>
        <w:rPr>
          <w:rFonts w:cstheme="minorHAnsi"/>
          <w:sz w:val="22"/>
          <w:szCs w:val="22"/>
        </w:rPr>
      </w:pPr>
      <w:r w:rsidRPr="00684198">
        <w:rPr>
          <w:rFonts w:cstheme="minorHAnsi"/>
          <w:sz w:val="22"/>
          <w:szCs w:val="22"/>
        </w:rPr>
        <w:t xml:space="preserve">Note that </w:t>
      </w:r>
      <w:r>
        <w:rPr>
          <w:rFonts w:cstheme="minorHAnsi"/>
          <w:sz w:val="22"/>
          <w:szCs w:val="22"/>
        </w:rPr>
        <w:t>Fund</w:t>
      </w:r>
      <w:r w:rsidRPr="00684198">
        <w:rPr>
          <w:rFonts w:cstheme="minorHAnsi"/>
          <w:sz w:val="22"/>
          <w:szCs w:val="22"/>
        </w:rPr>
        <w:t xml:space="preserve"> payments are not normally made towards the cost of out-of-catchment transport other than in an emergency or in exceptional circumstances.  </w:t>
      </w:r>
    </w:p>
    <w:p w14:paraId="27651AA4" w14:textId="6F8A5EDE" w:rsidR="00684198" w:rsidRDefault="00684198" w:rsidP="00684198">
      <w:pPr>
        <w:spacing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Fund can be applied to when other funding sources, such as pupil premium and sixth form bursary, are not available.</w:t>
      </w:r>
    </w:p>
    <w:p w14:paraId="6CBBBE85" w14:textId="77777777" w:rsidR="00212F19" w:rsidRPr="003556BA" w:rsidRDefault="00212F19" w:rsidP="00212F19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Eligibility criteria</w:t>
      </w:r>
    </w:p>
    <w:p w14:paraId="7988F650" w14:textId="2A666442" w:rsidR="009523FD" w:rsidRPr="003556BA" w:rsidRDefault="009523FD" w:rsidP="00684198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The Trust will consider </w:t>
      </w:r>
      <w:r w:rsidR="00684198">
        <w:rPr>
          <w:rFonts w:cstheme="minorHAnsi"/>
          <w:sz w:val="22"/>
          <w:szCs w:val="22"/>
        </w:rPr>
        <w:t>Fund</w:t>
      </w:r>
      <w:r w:rsidRPr="003556BA">
        <w:rPr>
          <w:rFonts w:cstheme="minorHAnsi"/>
          <w:sz w:val="22"/>
          <w:szCs w:val="22"/>
        </w:rPr>
        <w:t xml:space="preserve"> applications from any families or students who have, for whatever reason, found themselves in a position of unexpected financial difficulty though a change of circumstances.</w:t>
      </w:r>
      <w:r w:rsidR="00684198">
        <w:rPr>
          <w:rFonts w:cstheme="minorHAnsi"/>
          <w:sz w:val="22"/>
          <w:szCs w:val="22"/>
        </w:rPr>
        <w:t xml:space="preserve">  Please n</w:t>
      </w:r>
      <w:r w:rsidRPr="003556BA">
        <w:rPr>
          <w:rFonts w:cstheme="minorHAnsi"/>
          <w:sz w:val="22"/>
          <w:szCs w:val="22"/>
        </w:rPr>
        <w:t>ote that</w:t>
      </w:r>
      <w:r w:rsidR="00684198">
        <w:rPr>
          <w:rFonts w:cstheme="minorHAnsi"/>
          <w:sz w:val="22"/>
          <w:szCs w:val="22"/>
        </w:rPr>
        <w:t xml:space="preserve"> prior to applying to the Fund</w:t>
      </w:r>
      <w:r w:rsidRPr="003556BA">
        <w:rPr>
          <w:rFonts w:cstheme="minorHAnsi"/>
          <w:sz w:val="22"/>
          <w:szCs w:val="22"/>
        </w:rPr>
        <w:t>:</w:t>
      </w:r>
    </w:p>
    <w:p w14:paraId="165E60F6" w14:textId="77777777" w:rsidR="009523FD" w:rsidRPr="003556BA" w:rsidRDefault="009523FD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Families are expected to have applied for free school meals if they are eligible.</w:t>
      </w:r>
    </w:p>
    <w:p w14:paraId="3DBA879F" w14:textId="77777777" w:rsidR="00FD20A1" w:rsidRDefault="009523FD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Students in receipt of free school meals and/or pupil premium should contact the Pastoral team in the first instance to identify whether funding is available under this route</w:t>
      </w:r>
      <w:r w:rsidR="00684198">
        <w:rPr>
          <w:rFonts w:cstheme="minorHAnsi"/>
          <w:sz w:val="22"/>
          <w:szCs w:val="22"/>
        </w:rPr>
        <w:t xml:space="preserve">.  </w:t>
      </w:r>
    </w:p>
    <w:p w14:paraId="37F1B8D4" w14:textId="2F8DCD92" w:rsidR="009523FD" w:rsidRPr="00684198" w:rsidRDefault="00684198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uniform requests, the online form should be completed</w:t>
      </w:r>
      <w:r w:rsidR="009523FD" w:rsidRPr="00684198"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w:hyperlink r:id="rId5" w:history="1">
        <w:r w:rsidR="00126D54">
          <w:rPr>
            <w:rStyle w:val="Hyperlink"/>
            <w:rFonts w:cstheme="minorHAnsi"/>
            <w:sz w:val="22"/>
            <w:szCs w:val="22"/>
          </w:rPr>
          <w:t>QE</w:t>
        </w:r>
      </w:hyperlink>
      <w:hyperlink r:id="rId6" w:history="1"/>
      <w:r w:rsidRPr="00684198">
        <w:rPr>
          <w:rFonts w:cstheme="minorHAnsi"/>
          <w:sz w:val="22"/>
          <w:szCs w:val="22"/>
        </w:rPr>
        <w:t>)</w:t>
      </w:r>
      <w:r w:rsidR="009523FD" w:rsidRPr="00684198">
        <w:rPr>
          <w:rFonts w:cstheme="minorHAnsi"/>
          <w:sz w:val="22"/>
          <w:szCs w:val="22"/>
        </w:rPr>
        <w:t>.</w:t>
      </w:r>
    </w:p>
    <w:p w14:paraId="4F4C5D3B" w14:textId="77777777" w:rsidR="009523FD" w:rsidRPr="003556BA" w:rsidRDefault="009523FD" w:rsidP="009523FD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Students in Years 12 and 13 should apply to the Bursary Fund in the first instance. </w:t>
      </w:r>
    </w:p>
    <w:p w14:paraId="3FA16D76" w14:textId="77777777" w:rsidR="00212F19" w:rsidRPr="003556BA" w:rsidRDefault="00212F19" w:rsidP="00212F19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Application process</w:t>
      </w:r>
      <w:r w:rsidR="00684198">
        <w:rPr>
          <w:rFonts w:cstheme="minorHAnsi"/>
          <w:b/>
          <w:sz w:val="22"/>
          <w:szCs w:val="22"/>
        </w:rPr>
        <w:t xml:space="preserve"> </w:t>
      </w:r>
    </w:p>
    <w:p w14:paraId="2EF11738" w14:textId="77777777" w:rsidR="009523FD" w:rsidRPr="003556BA" w:rsidRDefault="0013744E" w:rsidP="009523FD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An application may be made at any point in the school year by completing the attached application form.  </w:t>
      </w:r>
      <w:r w:rsidR="009523FD" w:rsidRPr="003556BA">
        <w:rPr>
          <w:rFonts w:cstheme="minorHAnsi"/>
          <w:sz w:val="22"/>
          <w:szCs w:val="22"/>
        </w:rPr>
        <w:t>Please read the form carefully and be aware that it may take some time for your application to be considered.</w:t>
      </w:r>
      <w:r w:rsidR="00FD20A1">
        <w:rPr>
          <w:rFonts w:cstheme="minorHAnsi"/>
          <w:sz w:val="22"/>
          <w:szCs w:val="22"/>
        </w:rPr>
        <w:t xml:space="preserve"> </w:t>
      </w:r>
      <w:r w:rsidR="009523FD" w:rsidRPr="003556BA">
        <w:rPr>
          <w:rFonts w:cstheme="minorHAnsi"/>
          <w:sz w:val="22"/>
          <w:szCs w:val="22"/>
        </w:rPr>
        <w:t>If applying for help for a school trip, please ensure that you send in your application well in advance of any deposits being due</w:t>
      </w:r>
      <w:r w:rsidR="00FD20A1">
        <w:rPr>
          <w:rFonts w:cstheme="minorHAnsi"/>
          <w:sz w:val="22"/>
          <w:szCs w:val="22"/>
        </w:rPr>
        <w:t xml:space="preserve"> – </w:t>
      </w:r>
      <w:r w:rsidR="009523FD" w:rsidRPr="003556BA">
        <w:rPr>
          <w:rFonts w:cstheme="minorHAnsi"/>
          <w:sz w:val="22"/>
          <w:szCs w:val="22"/>
        </w:rPr>
        <w:t>do not sign your child up to a visit on the assumption your request will be granted</w:t>
      </w:r>
      <w:r w:rsidR="00FD20A1">
        <w:rPr>
          <w:rFonts w:cstheme="minorHAnsi"/>
          <w:sz w:val="22"/>
          <w:szCs w:val="22"/>
        </w:rPr>
        <w:t xml:space="preserve">. </w:t>
      </w:r>
    </w:p>
    <w:p w14:paraId="72148087" w14:textId="35210A53" w:rsidR="008A70C8" w:rsidRPr="003556BA" w:rsidRDefault="008A70C8" w:rsidP="00212F19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Payments from the </w:t>
      </w:r>
      <w:r w:rsidR="00684198">
        <w:rPr>
          <w:rFonts w:cstheme="minorHAnsi"/>
          <w:sz w:val="22"/>
          <w:szCs w:val="22"/>
        </w:rPr>
        <w:t>Fund</w:t>
      </w:r>
      <w:r w:rsidRPr="003556BA">
        <w:rPr>
          <w:rFonts w:cstheme="minorHAnsi"/>
          <w:sz w:val="22"/>
          <w:szCs w:val="22"/>
        </w:rPr>
        <w:t xml:space="preserve"> </w:t>
      </w:r>
      <w:r w:rsidR="009523FD" w:rsidRPr="003556BA">
        <w:rPr>
          <w:rFonts w:cstheme="minorHAnsi"/>
          <w:sz w:val="22"/>
          <w:szCs w:val="22"/>
        </w:rPr>
        <w:t>will</w:t>
      </w:r>
      <w:r w:rsidRPr="003556BA">
        <w:rPr>
          <w:rFonts w:cstheme="minorHAnsi"/>
          <w:sz w:val="22"/>
          <w:szCs w:val="22"/>
        </w:rPr>
        <w:t xml:space="preserve"> normally be ‘in-kind’ </w:t>
      </w:r>
      <w:proofErr w:type="gramStart"/>
      <w:r w:rsidRPr="003556BA">
        <w:rPr>
          <w:rFonts w:cstheme="minorHAnsi"/>
          <w:sz w:val="22"/>
          <w:szCs w:val="22"/>
        </w:rPr>
        <w:t>e.g.</w:t>
      </w:r>
      <w:proofErr w:type="gramEnd"/>
      <w:r w:rsidRPr="003556BA">
        <w:rPr>
          <w:rFonts w:cstheme="minorHAnsi"/>
          <w:sz w:val="22"/>
          <w:szCs w:val="22"/>
        </w:rPr>
        <w:t xml:space="preserve"> direct provision of uniform, materials and equipment, or by contribution towards trip expenses.  </w:t>
      </w:r>
    </w:p>
    <w:p w14:paraId="1793BC4C" w14:textId="77777777" w:rsidR="00684198" w:rsidRDefault="00212F19" w:rsidP="00FD20A1">
      <w:pPr>
        <w:spacing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Payments from the </w:t>
      </w:r>
      <w:r w:rsidR="00684198">
        <w:rPr>
          <w:rFonts w:cstheme="minorHAnsi"/>
          <w:sz w:val="22"/>
          <w:szCs w:val="22"/>
        </w:rPr>
        <w:t>f</w:t>
      </w:r>
      <w:r w:rsidRPr="003556BA">
        <w:rPr>
          <w:rFonts w:cstheme="minorHAnsi"/>
          <w:sz w:val="22"/>
          <w:szCs w:val="22"/>
        </w:rPr>
        <w:t>und are discretionary and if awarded do not need to be repaid.</w:t>
      </w:r>
      <w:r w:rsidR="00AC581C" w:rsidRPr="003556BA">
        <w:rPr>
          <w:rFonts w:cstheme="minorHAnsi"/>
          <w:sz w:val="22"/>
          <w:szCs w:val="22"/>
        </w:rPr>
        <w:t xml:space="preserve">  The</w:t>
      </w:r>
      <w:r w:rsidR="00FD20A1">
        <w:rPr>
          <w:rFonts w:cstheme="minorHAnsi"/>
          <w:sz w:val="22"/>
          <w:szCs w:val="22"/>
        </w:rPr>
        <w:t xml:space="preserve"> school’s</w:t>
      </w:r>
      <w:r w:rsidR="00AC581C" w:rsidRPr="003556BA">
        <w:rPr>
          <w:rFonts w:cstheme="minorHAnsi"/>
          <w:sz w:val="22"/>
          <w:szCs w:val="22"/>
        </w:rPr>
        <w:t xml:space="preserve"> decision is final and cannot be appealed.</w:t>
      </w:r>
    </w:p>
    <w:p w14:paraId="19AB6FD3" w14:textId="77777777" w:rsidR="00212F19" w:rsidRPr="003556BA" w:rsidRDefault="00212F19" w:rsidP="00684198">
      <w:pPr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Contributions to the fund</w:t>
      </w:r>
    </w:p>
    <w:p w14:paraId="60EDBEAD" w14:textId="1948BB15" w:rsidR="00212F19" w:rsidRPr="003556BA" w:rsidRDefault="00212F19" w:rsidP="00212F19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Funds are topped up through fundraising and voluntary contributions.  Should you wish to </w:t>
      </w:r>
      <w:r w:rsidR="0013744E" w:rsidRPr="003556BA">
        <w:rPr>
          <w:rFonts w:cstheme="minorHAnsi"/>
          <w:sz w:val="22"/>
          <w:szCs w:val="22"/>
        </w:rPr>
        <w:t>contribute</w:t>
      </w:r>
      <w:r w:rsidRPr="003556BA">
        <w:rPr>
          <w:rFonts w:cstheme="minorHAnsi"/>
          <w:sz w:val="22"/>
          <w:szCs w:val="22"/>
        </w:rPr>
        <w:t xml:space="preserve"> to the </w:t>
      </w:r>
      <w:r w:rsidR="004D45C8">
        <w:rPr>
          <w:rFonts w:cstheme="minorHAnsi"/>
          <w:sz w:val="22"/>
          <w:szCs w:val="22"/>
        </w:rPr>
        <w:t>Student Support</w:t>
      </w:r>
      <w:r w:rsidR="00684198">
        <w:rPr>
          <w:rFonts w:cstheme="minorHAnsi"/>
          <w:sz w:val="22"/>
          <w:szCs w:val="22"/>
        </w:rPr>
        <w:t xml:space="preserve"> Fund</w:t>
      </w:r>
      <w:r w:rsidRPr="003556BA">
        <w:rPr>
          <w:rFonts w:cstheme="minorHAnsi"/>
          <w:sz w:val="22"/>
          <w:szCs w:val="22"/>
        </w:rPr>
        <w:t xml:space="preserve">, this can be done by making a bank transfer to </w:t>
      </w:r>
      <w:r w:rsidR="0013744E" w:rsidRPr="003556BA">
        <w:rPr>
          <w:rFonts w:cstheme="minorHAnsi"/>
          <w:sz w:val="22"/>
          <w:szCs w:val="22"/>
        </w:rPr>
        <w:t>the following account:</w:t>
      </w:r>
      <w:r w:rsidRPr="003556BA">
        <w:rPr>
          <w:rFonts w:cstheme="minorHAnsi"/>
          <w:sz w:val="22"/>
          <w:szCs w:val="22"/>
        </w:rPr>
        <w:t xml:space="preserve"> </w:t>
      </w:r>
    </w:p>
    <w:p w14:paraId="1BB8E890" w14:textId="77777777"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Account name</w:t>
      </w:r>
      <w:r w:rsidRPr="003556BA">
        <w:rPr>
          <w:rFonts w:cstheme="minorHAnsi"/>
          <w:b/>
          <w:sz w:val="22"/>
          <w:szCs w:val="22"/>
        </w:rPr>
        <w:tab/>
      </w:r>
      <w:r w:rsidRPr="003556BA">
        <w:rPr>
          <w:rFonts w:cstheme="minorHAnsi"/>
          <w:b/>
          <w:sz w:val="22"/>
          <w:szCs w:val="22"/>
        </w:rPr>
        <w:tab/>
      </w:r>
      <w:r w:rsidRPr="003556BA">
        <w:rPr>
          <w:rFonts w:cstheme="minorHAnsi"/>
          <w:sz w:val="22"/>
          <w:szCs w:val="22"/>
        </w:rPr>
        <w:t>HLT Fundraising</w:t>
      </w:r>
    </w:p>
    <w:p w14:paraId="1FBE9D81" w14:textId="77777777"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Sort code</w:t>
      </w:r>
      <w:r w:rsidRPr="003556BA">
        <w:rPr>
          <w:rFonts w:cstheme="minorHAnsi"/>
          <w:sz w:val="22"/>
          <w:szCs w:val="22"/>
        </w:rPr>
        <w:t xml:space="preserve"> </w:t>
      </w:r>
      <w:r w:rsidRPr="003556BA">
        <w:rPr>
          <w:rFonts w:cstheme="minorHAnsi"/>
          <w:sz w:val="22"/>
          <w:szCs w:val="22"/>
        </w:rPr>
        <w:tab/>
      </w:r>
      <w:r w:rsidRPr="003556BA">
        <w:rPr>
          <w:rFonts w:cstheme="minorHAnsi"/>
          <w:sz w:val="22"/>
          <w:szCs w:val="22"/>
        </w:rPr>
        <w:tab/>
        <w:t>30-94-19</w:t>
      </w:r>
    </w:p>
    <w:p w14:paraId="6EAD1263" w14:textId="77777777"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Account number</w:t>
      </w:r>
      <w:r w:rsidRPr="003556BA">
        <w:rPr>
          <w:rFonts w:cstheme="minorHAnsi"/>
          <w:sz w:val="22"/>
          <w:szCs w:val="22"/>
        </w:rPr>
        <w:tab/>
        <w:t>32029968</w:t>
      </w:r>
    </w:p>
    <w:p w14:paraId="00A74679" w14:textId="77777777" w:rsidR="00212F19" w:rsidRPr="003556BA" w:rsidRDefault="0013744E" w:rsidP="00212F19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Donations can be made anonymously, but should you wish</w:t>
      </w:r>
      <w:r w:rsidR="009523FD" w:rsidRPr="003556BA">
        <w:rPr>
          <w:rFonts w:cstheme="minorHAnsi"/>
          <w:sz w:val="22"/>
          <w:szCs w:val="22"/>
        </w:rPr>
        <w:t xml:space="preserve"> to receive</w:t>
      </w:r>
      <w:r w:rsidRPr="003556BA">
        <w:rPr>
          <w:rFonts w:cstheme="minorHAnsi"/>
          <w:sz w:val="22"/>
          <w:szCs w:val="22"/>
        </w:rPr>
        <w:t xml:space="preserve"> acknowledgement of receipt, please contact </w:t>
      </w:r>
      <w:hyperlink r:id="rId7" w:history="1">
        <w:r w:rsidRPr="003556BA">
          <w:rPr>
            <w:rStyle w:val="Hyperlink"/>
            <w:rFonts w:cstheme="minorHAnsi"/>
            <w:sz w:val="22"/>
            <w:szCs w:val="22"/>
          </w:rPr>
          <w:t>finance@qehs.net</w:t>
        </w:r>
      </w:hyperlink>
      <w:r w:rsidRPr="003556BA">
        <w:rPr>
          <w:rFonts w:cstheme="minorHAnsi"/>
          <w:sz w:val="22"/>
          <w:szCs w:val="22"/>
        </w:rPr>
        <w:t xml:space="preserve">. </w:t>
      </w:r>
    </w:p>
    <w:p w14:paraId="2C472FA7" w14:textId="46572B2B" w:rsidR="00212F19" w:rsidRPr="003556BA" w:rsidRDefault="004D45C8" w:rsidP="00212F1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QE Student Support</w:t>
      </w:r>
      <w:r w:rsidR="009B2A99" w:rsidRPr="003556BA">
        <w:rPr>
          <w:rFonts w:cstheme="minorHAnsi"/>
          <w:b/>
          <w:sz w:val="22"/>
          <w:szCs w:val="22"/>
        </w:rPr>
        <w:t xml:space="preserve"> Fund: </w:t>
      </w:r>
      <w:r w:rsidR="0013744E" w:rsidRPr="003556BA">
        <w:rPr>
          <w:rFonts w:cstheme="minorHAnsi"/>
          <w:b/>
          <w:sz w:val="22"/>
          <w:szCs w:val="22"/>
        </w:rPr>
        <w:t>Application form</w:t>
      </w:r>
      <w:r w:rsidR="00606B2B">
        <w:rPr>
          <w:rFonts w:cstheme="minorHAnsi"/>
          <w:b/>
          <w:sz w:val="22"/>
          <w:szCs w:val="22"/>
        </w:rPr>
        <w:t xml:space="preserve"> </w:t>
      </w:r>
      <w:r w:rsidR="00126D54">
        <w:rPr>
          <w:rFonts w:cstheme="minorHAnsi"/>
          <w:b/>
          <w:sz w:val="22"/>
          <w:szCs w:val="22"/>
        </w:rPr>
        <w:t>2023-24</w:t>
      </w:r>
    </w:p>
    <w:p w14:paraId="41FBED24" w14:textId="77777777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Please ensure you complete all the information required on this application form</w:t>
      </w:r>
      <w:r w:rsidR="00AC581C" w:rsidRPr="003556BA">
        <w:rPr>
          <w:rFonts w:cstheme="minorHAnsi"/>
          <w:sz w:val="22"/>
          <w:szCs w:val="22"/>
        </w:rPr>
        <w:t xml:space="preserve"> and return it with evidence of income</w:t>
      </w:r>
      <w:r w:rsidR="009B2A99" w:rsidRPr="003556BA">
        <w:rPr>
          <w:rFonts w:cstheme="minorHAnsi"/>
          <w:sz w:val="22"/>
          <w:szCs w:val="22"/>
        </w:rPr>
        <w:t xml:space="preserve"> or other supporting documentation (where required)</w:t>
      </w:r>
      <w:r w:rsidRPr="003556BA">
        <w:rPr>
          <w:rFonts w:cstheme="minorHAnsi"/>
          <w:sz w:val="22"/>
          <w:szCs w:val="22"/>
        </w:rPr>
        <w:t>. Incomplete application</w:t>
      </w:r>
      <w:r w:rsidR="00AC581C" w:rsidRPr="003556BA">
        <w:rPr>
          <w:rFonts w:cstheme="minorHAnsi"/>
          <w:sz w:val="22"/>
          <w:szCs w:val="22"/>
        </w:rPr>
        <w:t xml:space="preserve">s </w:t>
      </w:r>
      <w:r w:rsidRPr="003556BA">
        <w:rPr>
          <w:rFonts w:cstheme="minorHAnsi"/>
          <w:sz w:val="22"/>
          <w:szCs w:val="22"/>
        </w:rPr>
        <w:t xml:space="preserve">will be returned with the request that missing information is provided and will not be processed until completed. </w:t>
      </w:r>
    </w:p>
    <w:p w14:paraId="78C54A64" w14:textId="77777777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1: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 xml:space="preserve">Application completed.  </w:t>
      </w:r>
      <w:r w:rsidR="003556BA">
        <w:rPr>
          <w:rFonts w:cstheme="minorHAnsi"/>
          <w:sz w:val="22"/>
          <w:szCs w:val="22"/>
        </w:rPr>
        <w:t>E</w:t>
      </w:r>
      <w:r w:rsidR="00AC581C" w:rsidRPr="003556BA">
        <w:rPr>
          <w:rFonts w:cstheme="minorHAnsi"/>
          <w:sz w:val="22"/>
          <w:szCs w:val="22"/>
        </w:rPr>
        <w:t>mail completed forms</w:t>
      </w:r>
      <w:r w:rsidRPr="003556BA">
        <w:rPr>
          <w:rFonts w:cstheme="minorHAnsi"/>
          <w:sz w:val="22"/>
          <w:szCs w:val="22"/>
        </w:rPr>
        <w:t xml:space="preserve"> to </w:t>
      </w:r>
      <w:hyperlink r:id="rId8" w:history="1">
        <w:r w:rsidRPr="003556BA">
          <w:rPr>
            <w:rStyle w:val="Hyperlink"/>
            <w:rFonts w:cstheme="minorHAnsi"/>
            <w:sz w:val="22"/>
            <w:szCs w:val="22"/>
          </w:rPr>
          <w:t>finance@qehs.net</w:t>
        </w:r>
      </w:hyperlink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or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return to the finance office</w:t>
      </w:r>
      <w:r w:rsidRPr="003556BA">
        <w:rPr>
          <w:rFonts w:cstheme="minorHAnsi"/>
          <w:sz w:val="22"/>
          <w:szCs w:val="22"/>
        </w:rPr>
        <w:t>.</w:t>
      </w:r>
    </w:p>
    <w:p w14:paraId="43C3CB6C" w14:textId="77777777" w:rsidR="00AC581C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2: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Application reviewed.</w:t>
      </w:r>
    </w:p>
    <w:p w14:paraId="495FDA0E" w14:textId="77777777"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3: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Decision communicated</w:t>
      </w:r>
      <w:r w:rsidRPr="003556BA">
        <w:rPr>
          <w:rFonts w:cstheme="minorHAnsi"/>
          <w:sz w:val="22"/>
          <w:szCs w:val="22"/>
        </w:rPr>
        <w:t xml:space="preserve">. If the request </w:t>
      </w:r>
      <w:r w:rsidR="007215E5" w:rsidRPr="003556BA">
        <w:rPr>
          <w:rFonts w:cstheme="minorHAnsi"/>
          <w:sz w:val="22"/>
          <w:szCs w:val="22"/>
        </w:rPr>
        <w:t>is</w:t>
      </w:r>
      <w:r w:rsidRPr="003556BA">
        <w:rPr>
          <w:rFonts w:cstheme="minorHAnsi"/>
          <w:sz w:val="22"/>
          <w:szCs w:val="22"/>
        </w:rPr>
        <w:t xml:space="preserve"> granted</w:t>
      </w:r>
      <w:r w:rsidR="007215E5" w:rsidRPr="003556BA">
        <w:rPr>
          <w:rFonts w:cstheme="minorHAnsi"/>
          <w:sz w:val="22"/>
          <w:szCs w:val="22"/>
        </w:rPr>
        <w:t>,</w:t>
      </w:r>
      <w:r w:rsidRPr="003556BA">
        <w:rPr>
          <w:rFonts w:cstheme="minorHAnsi"/>
          <w:sz w:val="22"/>
          <w:szCs w:val="22"/>
        </w:rPr>
        <w:t xml:space="preserve"> school will arrange payment for the agreed item.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020"/>
        <w:gridCol w:w="1417"/>
        <w:gridCol w:w="119"/>
        <w:gridCol w:w="2126"/>
        <w:gridCol w:w="23"/>
        <w:gridCol w:w="1111"/>
        <w:gridCol w:w="774"/>
        <w:gridCol w:w="2226"/>
      </w:tblGrid>
      <w:tr w:rsidR="00AC581C" w:rsidRPr="003556BA" w14:paraId="2FEEF08D" w14:textId="77777777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7D3D3388" w14:textId="77777777" w:rsidR="00AC581C" w:rsidRPr="003556BA" w:rsidRDefault="00AC581C" w:rsidP="00AC581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</w:t>
            </w:r>
          </w:p>
        </w:tc>
      </w:tr>
      <w:tr w:rsidR="00AC581C" w:rsidRPr="003556BA" w14:paraId="5BE3C034" w14:textId="77777777" w:rsidTr="007215E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2CB5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Parent/Carer title: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3A4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4608" w14:textId="77777777" w:rsidR="00AC581C" w:rsidRPr="003556BA" w:rsidRDefault="00AC581C" w:rsidP="00AC581C">
            <w:pPr>
              <w:pStyle w:val="TableParagraph"/>
              <w:spacing w:line="230" w:lineRule="exact"/>
              <w:ind w:left="105" w:right="24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First name: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760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68E0" w14:textId="77777777"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2C2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88539E" w:rsidRPr="003556BA" w14:paraId="79D7B9A4" w14:textId="77777777" w:rsidTr="00CA2A7E">
        <w:trPr>
          <w:trHeight w:val="43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207" w14:textId="77777777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Student </w:t>
            </w:r>
            <w:r>
              <w:rPr>
                <w:rFonts w:asciiTheme="minorHAnsi" w:hAnsiTheme="minorHAnsi" w:cstheme="minorHAnsi"/>
                <w:lang w:val="en-US" w:eastAsia="en-US"/>
              </w:rPr>
              <w:t>first name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90B" w14:textId="77777777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DF2" w14:textId="77777777" w:rsidR="0088539E" w:rsidRPr="003556BA" w:rsidRDefault="0088539E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A89" w14:textId="77777777"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13F62A13" w14:textId="77777777" w:rsidTr="00AC581C">
        <w:trPr>
          <w:trHeight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BA8B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Date of birth: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AF9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228D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Form Group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ADF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53D5C693" w14:textId="77777777" w:rsidTr="00AC581C">
        <w:trPr>
          <w:trHeight w:val="9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E54E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Address: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957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75A81832" w14:textId="77777777" w:rsidTr="00AC581C">
        <w:trPr>
          <w:trHeight w:val="4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E98B" w14:textId="77777777"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Postcode: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D45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0664" w14:textId="77777777" w:rsidR="00AC581C" w:rsidRPr="003556BA" w:rsidRDefault="00AC581C" w:rsidP="00AC581C">
            <w:pPr>
              <w:pStyle w:val="TableParagraph"/>
              <w:ind w:left="105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Telephone: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F841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ABDC" w14:textId="77777777"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Email: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CD05" w14:textId="77777777"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6043D6B0" w14:textId="77777777" w:rsidTr="007215E5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53F22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  <w:tr w:rsidR="007215E5" w:rsidRPr="003556BA" w14:paraId="218B6329" w14:textId="77777777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9007E3" w14:textId="77777777" w:rsidR="007215E5" w:rsidRPr="003556BA" w:rsidRDefault="007215E5" w:rsidP="007215E5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</w:t>
            </w:r>
            <w:r w:rsidR="009B2A99" w:rsidRPr="003556BA">
              <w:rPr>
                <w:rFonts w:asciiTheme="minorHAnsi" w:hAnsiTheme="minorHAnsi" w:cstheme="minorHAnsi"/>
                <w:b/>
                <w:lang w:val="en-US" w:eastAsia="en-US"/>
              </w:rPr>
              <w:t>list</w:t>
            </w: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 what you would like financial assistance for, including £ values</w:t>
            </w:r>
          </w:p>
        </w:tc>
      </w:tr>
      <w:tr w:rsidR="007215E5" w:rsidRPr="003556BA" w14:paraId="5DACE615" w14:textId="77777777" w:rsidTr="007215E5">
        <w:trPr>
          <w:trHeight w:val="3685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19C" w14:textId="77777777" w:rsidR="007215E5" w:rsidRPr="003556BA" w:rsidRDefault="007215E5" w:rsidP="007215E5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D038992" w14:textId="77777777" w:rsidR="00AC581C" w:rsidRPr="003556BA" w:rsidRDefault="00AC581C" w:rsidP="00AC581C">
      <w:pPr>
        <w:rPr>
          <w:rFonts w:cstheme="minorHAns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AC581C" w:rsidRPr="003556BA" w14:paraId="6B4AB5C7" w14:textId="77777777" w:rsidTr="0088539E">
        <w:trPr>
          <w:trHeight w:val="37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BC18CFE" w14:textId="59B6441D" w:rsidR="00AC581C" w:rsidRPr="003556BA" w:rsidRDefault="007215E5" w:rsidP="007215E5">
            <w:pPr>
              <w:pStyle w:val="TableParagraph"/>
              <w:spacing w:line="321" w:lineRule="exact"/>
              <w:ind w:left="14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provide details of the circumstances which have prompted you to apply for assistance from the </w:t>
            </w:r>
            <w:r w:rsidR="004D45C8">
              <w:rPr>
                <w:rFonts w:asciiTheme="minorHAnsi" w:hAnsiTheme="minorHAnsi" w:cstheme="minorHAnsi"/>
                <w:b/>
                <w:lang w:val="en-US" w:eastAsia="en-US"/>
              </w:rPr>
              <w:t>Student Support</w:t>
            </w:r>
            <w:r w:rsidR="00684198">
              <w:rPr>
                <w:rFonts w:asciiTheme="minorHAnsi" w:hAnsiTheme="minorHAnsi" w:cstheme="minorHAnsi"/>
                <w:b/>
                <w:lang w:val="en-US" w:eastAsia="en-US"/>
              </w:rPr>
              <w:t xml:space="preserve"> Fund</w:t>
            </w:r>
          </w:p>
        </w:tc>
      </w:tr>
      <w:tr w:rsidR="007215E5" w:rsidRPr="003556BA" w14:paraId="407A567B" w14:textId="77777777" w:rsidTr="00FD20A1">
        <w:trPr>
          <w:trHeight w:val="35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467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  <w:tr w:rsidR="007215E5" w:rsidRPr="003556BA" w14:paraId="333E50EF" w14:textId="77777777" w:rsidTr="0088539E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5475F7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lastRenderedPageBreak/>
              <w:t>Free School Meals</w:t>
            </w:r>
          </w:p>
        </w:tc>
      </w:tr>
      <w:tr w:rsidR="007215E5" w:rsidRPr="003556BA" w14:paraId="207D4F69" w14:textId="77777777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03F" w14:textId="77777777" w:rsidR="007215E5" w:rsidRPr="003556BA" w:rsidRDefault="007215E5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Are you in receipt of free school meals? Yes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760C58DC" wp14:editId="52B9F704">
                      <wp:extent cx="127000" cy="127000"/>
                      <wp:effectExtent l="9525" t="9525" r="635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AF4DE74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P1g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hEszP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     No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43464179" wp14:editId="794AA3CF">
                      <wp:extent cx="127000" cy="127000"/>
                      <wp:effectExtent l="9525" t="9525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0CFF17A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Om1Q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E53o6bVAgAASgYAAA4AAAAAAAAAAAAAAAAALgIAAGRycy9lMm9Eb2Mu&#10;eG1sUEsBAi0AFAAGAAgAAAAhANnFa+TYAAAAAwEAAA8AAAAAAAAAAAAAAAAALwUAAGRycy9kb3du&#10;cmV2LnhtbFBLBQYAAAAABAAEAPMAAAA0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7215E5" w:rsidRPr="003556BA" w14:paraId="2336049C" w14:textId="77777777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C1FA1" w14:textId="77777777"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</w:tbl>
    <w:p w14:paraId="6A5B9316" w14:textId="77777777" w:rsidR="007215E5" w:rsidRPr="003556BA" w:rsidRDefault="007215E5" w:rsidP="009B2A99">
      <w:pPr>
        <w:pStyle w:val="TableParagraph"/>
        <w:spacing w:line="301" w:lineRule="exact"/>
        <w:rPr>
          <w:rFonts w:asciiTheme="minorHAnsi" w:hAnsiTheme="minorHAnsi" w:cstheme="minorHAnsi"/>
        </w:rPr>
      </w:pPr>
      <w:r w:rsidRPr="003556BA">
        <w:rPr>
          <w:rFonts w:asciiTheme="minorHAnsi" w:eastAsiaTheme="minorHAnsi" w:hAnsiTheme="minorHAnsi" w:cstheme="minorHAnsi"/>
          <w:lang w:eastAsia="en-US" w:bidi="ar-SA"/>
        </w:rPr>
        <w:t>Where a child is not in receipt of free school meals, applications must be supported by some form of documentation to ensure a consistent and fair approach to the application process.</w:t>
      </w:r>
      <w:r w:rsidR="009B2A99" w:rsidRPr="003556BA">
        <w:rPr>
          <w:rFonts w:asciiTheme="minorHAnsi" w:eastAsiaTheme="minorHAnsi" w:hAnsiTheme="minorHAnsi" w:cstheme="minorHAnsi"/>
          <w:lang w:eastAsia="en-US" w:bidi="ar-SA"/>
        </w:rPr>
        <w:t xml:space="preserve">  </w:t>
      </w:r>
      <w:r w:rsidRPr="003556BA">
        <w:rPr>
          <w:rFonts w:asciiTheme="minorHAnsi" w:hAnsiTheme="minorHAnsi" w:cstheme="minorHAnsi"/>
        </w:rPr>
        <w:t>This could be</w:t>
      </w:r>
      <w:r w:rsidR="009B2A99" w:rsidRPr="003556BA">
        <w:rPr>
          <w:rFonts w:asciiTheme="minorHAnsi" w:hAnsiTheme="minorHAnsi" w:cstheme="minorHAnsi"/>
        </w:rPr>
        <w:t>:</w:t>
      </w:r>
    </w:p>
    <w:p w14:paraId="5626AF99" w14:textId="77777777" w:rsidR="009B2A99" w:rsidRPr="003556BA" w:rsidRDefault="007215E5" w:rsidP="0041764C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Evidence of family income</w:t>
      </w:r>
      <w:r w:rsidR="009B2A99" w:rsidRPr="003556BA">
        <w:rPr>
          <w:rFonts w:cstheme="minorHAnsi"/>
          <w:sz w:val="22"/>
          <w:szCs w:val="22"/>
        </w:rPr>
        <w:t xml:space="preserve"> and/or proof of benefits.  Proof </w:t>
      </w:r>
      <w:r w:rsidR="003556BA" w:rsidRPr="003556BA">
        <w:rPr>
          <w:rFonts w:cstheme="minorHAnsi"/>
          <w:sz w:val="22"/>
          <w:szCs w:val="22"/>
        </w:rPr>
        <w:t>should</w:t>
      </w:r>
      <w:r w:rsidR="009B2A99" w:rsidRPr="003556BA">
        <w:rPr>
          <w:rFonts w:cstheme="minorHAnsi"/>
          <w:sz w:val="22"/>
          <w:szCs w:val="22"/>
        </w:rPr>
        <w:t xml:space="preserve"> be in letter form and must have been issued within the last six months.</w:t>
      </w:r>
    </w:p>
    <w:p w14:paraId="252B5D0C" w14:textId="77777777" w:rsidR="007215E5" w:rsidRPr="003556BA" w:rsidRDefault="009B2A99" w:rsidP="007215E5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A</w:t>
      </w:r>
      <w:r w:rsidR="007215E5" w:rsidRPr="003556BA">
        <w:rPr>
          <w:rFonts w:cstheme="minorHAnsi"/>
          <w:sz w:val="22"/>
          <w:szCs w:val="22"/>
        </w:rPr>
        <w:t xml:space="preserve"> letter from an employer or GP or a reference from a reputable member of the community such as a vicar, charity or community organisation. Please include their contact details as they may be contacted for confirmation.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3"/>
      </w:tblGrid>
      <w:tr w:rsidR="009B2A99" w:rsidRPr="003556BA" w14:paraId="2CD4C1D8" w14:textId="77777777" w:rsidTr="0088539E">
        <w:trPr>
          <w:trHeight w:val="32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9D4E62" w14:textId="77777777" w:rsidR="009B2A99" w:rsidRPr="003556BA" w:rsidRDefault="009B2A99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 of accompanying evidence</w:t>
            </w:r>
          </w:p>
        </w:tc>
      </w:tr>
      <w:tr w:rsidR="009B2A99" w:rsidRPr="003556BA" w14:paraId="759806C8" w14:textId="77777777" w:rsidTr="00FD20A1">
        <w:trPr>
          <w:trHeight w:val="37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6CE" w14:textId="77777777" w:rsidR="009B2A99" w:rsidRPr="003556BA" w:rsidRDefault="009B2A99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44920DD" w14:textId="77777777" w:rsidR="007215E5" w:rsidRPr="003556BA" w:rsidRDefault="007215E5" w:rsidP="00AC581C">
      <w:pPr>
        <w:tabs>
          <w:tab w:val="left" w:pos="475"/>
        </w:tabs>
        <w:spacing w:line="245" w:lineRule="exact"/>
        <w:rPr>
          <w:rFonts w:cstheme="minorHAnsi"/>
          <w:b/>
          <w:sz w:val="22"/>
          <w:szCs w:val="22"/>
        </w:rPr>
      </w:pPr>
    </w:p>
    <w:p w14:paraId="647EA203" w14:textId="77777777" w:rsidR="007215E5" w:rsidRPr="003556BA" w:rsidRDefault="00AC581C" w:rsidP="00AC581C">
      <w:pPr>
        <w:tabs>
          <w:tab w:val="left" w:pos="475"/>
        </w:tabs>
        <w:spacing w:line="245" w:lineRule="exact"/>
        <w:rPr>
          <w:rFonts w:cstheme="minorHAnsi"/>
          <w:b/>
          <w:sz w:val="24"/>
          <w:szCs w:val="22"/>
        </w:rPr>
      </w:pPr>
      <w:r w:rsidRPr="003556BA">
        <w:rPr>
          <w:rFonts w:cstheme="minorHAnsi"/>
          <w:b/>
          <w:sz w:val="24"/>
          <w:szCs w:val="22"/>
        </w:rPr>
        <w:t>I declare that</w:t>
      </w:r>
      <w:r w:rsidR="003556BA" w:rsidRPr="003556BA">
        <w:rPr>
          <w:rFonts w:cstheme="minorHAnsi"/>
          <w:b/>
          <w:sz w:val="24"/>
          <w:szCs w:val="22"/>
        </w:rPr>
        <w:t>:</w:t>
      </w:r>
    </w:p>
    <w:p w14:paraId="691A4439" w14:textId="61627877" w:rsidR="007215E5" w:rsidRPr="00FD20A1" w:rsidRDefault="007215E5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 xml:space="preserve">I have read and understood the </w:t>
      </w:r>
      <w:r w:rsidR="004D45C8">
        <w:rPr>
          <w:rFonts w:cstheme="minorHAnsi"/>
          <w:b/>
          <w:sz w:val="22"/>
          <w:szCs w:val="22"/>
        </w:rPr>
        <w:t>Student Support</w:t>
      </w:r>
      <w:r w:rsidRPr="00FD20A1">
        <w:rPr>
          <w:rFonts w:cstheme="minorHAnsi"/>
          <w:b/>
          <w:sz w:val="22"/>
          <w:szCs w:val="22"/>
        </w:rPr>
        <w:t xml:space="preserve"> Fund Policy, and</w:t>
      </w:r>
    </w:p>
    <w:p w14:paraId="2FB83791" w14:textId="77777777" w:rsidR="00AC581C" w:rsidRPr="00FD20A1" w:rsidRDefault="00AC581C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>the information on this form is true and accurate to the best of my knowledge.</w:t>
      </w:r>
    </w:p>
    <w:p w14:paraId="49388EFD" w14:textId="77777777" w:rsidR="00AC581C" w:rsidRPr="003556BA" w:rsidRDefault="00AC581C" w:rsidP="00AC581C">
      <w:pPr>
        <w:pStyle w:val="BodyText"/>
        <w:ind w:hanging="70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321" w:type="dxa"/>
        <w:tblInd w:w="-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48"/>
      </w:tblGrid>
      <w:tr w:rsidR="00AC581C" w:rsidRPr="003556BA" w14:paraId="571CF7C2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19D26D88" w14:textId="77777777"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38C0CA48" w14:textId="77777777"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28F70B0F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0D59B1E2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 xml:space="preserve">Signed </w:t>
            </w:r>
          </w:p>
        </w:tc>
        <w:tc>
          <w:tcPr>
            <w:tcW w:w="848" w:type="dxa"/>
          </w:tcPr>
          <w:p w14:paraId="4509EDDD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3A9C30CD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286FF4C6" w14:textId="77777777"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6A0E1DDA" w14:textId="77777777"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5DECE7DC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150904F0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Name of applicant</w:t>
            </w:r>
          </w:p>
        </w:tc>
        <w:tc>
          <w:tcPr>
            <w:tcW w:w="848" w:type="dxa"/>
          </w:tcPr>
          <w:p w14:paraId="160F2436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3CC0FECB" w14:textId="77777777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6487BE42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469AD3ED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14:paraId="152C23AA" w14:textId="77777777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52FB8777" w14:textId="77777777"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48" w:type="dxa"/>
          </w:tcPr>
          <w:p w14:paraId="1688B248" w14:textId="77777777"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5960EA60" w14:textId="77777777" w:rsidR="00AC581C" w:rsidRPr="003556BA" w:rsidRDefault="00AC581C" w:rsidP="00AC581C">
      <w:pPr>
        <w:rPr>
          <w:rFonts w:cstheme="minorHAnsi"/>
          <w:sz w:val="22"/>
          <w:szCs w:val="22"/>
        </w:rPr>
      </w:pPr>
    </w:p>
    <w:sectPr w:rsidR="00AC581C" w:rsidRPr="003556BA" w:rsidSect="00FD20A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0F8"/>
    <w:multiLevelType w:val="hybridMultilevel"/>
    <w:tmpl w:val="A6C6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3245"/>
    <w:multiLevelType w:val="hybridMultilevel"/>
    <w:tmpl w:val="5674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79F"/>
    <w:multiLevelType w:val="hybridMultilevel"/>
    <w:tmpl w:val="B5F2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34C"/>
    <w:multiLevelType w:val="hybridMultilevel"/>
    <w:tmpl w:val="1AA8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3743"/>
    <w:multiLevelType w:val="hybridMultilevel"/>
    <w:tmpl w:val="80F8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D86"/>
    <w:multiLevelType w:val="hybridMultilevel"/>
    <w:tmpl w:val="A22A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9"/>
    <w:rsid w:val="00126D54"/>
    <w:rsid w:val="0013744E"/>
    <w:rsid w:val="0020139D"/>
    <w:rsid w:val="00212F19"/>
    <w:rsid w:val="002337E8"/>
    <w:rsid w:val="003556BA"/>
    <w:rsid w:val="004D45C8"/>
    <w:rsid w:val="0058511D"/>
    <w:rsid w:val="00606B2B"/>
    <w:rsid w:val="00684198"/>
    <w:rsid w:val="007215E5"/>
    <w:rsid w:val="0088539E"/>
    <w:rsid w:val="008A69C2"/>
    <w:rsid w:val="008A70C8"/>
    <w:rsid w:val="00926FCE"/>
    <w:rsid w:val="009523FD"/>
    <w:rsid w:val="00996600"/>
    <w:rsid w:val="009B2A99"/>
    <w:rsid w:val="00AC581C"/>
    <w:rsid w:val="00E52473"/>
    <w:rsid w:val="00FD054C"/>
    <w:rsid w:val="00FD20A1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F0C"/>
  <w15:chartTrackingRefBased/>
  <w15:docId w15:val="{04C540A1-1854-46FB-9BA3-A9E1CD3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19"/>
    <w:pPr>
      <w:spacing w:line="276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4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C581C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qe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qe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iweWTAZG7km2yjj7_FSi67Qu6IzaWAhClyLwu0gZjixUN1NVM0UzTzEwQUVBVU1KTVlGSUw0SjBNRiQlQCN0PWcu" TargetMode="External"/><Relationship Id="rId5" Type="http://schemas.openxmlformats.org/officeDocument/2006/relationships/hyperlink" Target="https://www.cognitoforms.com/HadrianLearningTrust/QEHSUniformRequ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Sparke</dc:creator>
  <cp:keywords/>
  <dc:description/>
  <cp:lastModifiedBy>Joanne Davies</cp:lastModifiedBy>
  <cp:revision>2</cp:revision>
  <cp:lastPrinted>2022-08-24T12:41:00Z</cp:lastPrinted>
  <dcterms:created xsi:type="dcterms:W3CDTF">2023-09-11T13:38:00Z</dcterms:created>
  <dcterms:modified xsi:type="dcterms:W3CDTF">2023-09-11T13:38:00Z</dcterms:modified>
</cp:coreProperties>
</file>